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Гидравлика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Гидравлика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182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Гидравлика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Гидравлика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Гидравлика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67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Гидравлика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Гидравлика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Гидравлика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29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82% (ФЭПО-27), 90% (ФЭПО-29) и 85%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(ФЭПО-27), 79% (ФЭПО-28), 80% (ФЭПО-29), 81% (ФЭПО-30) и 67%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Гидравлика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Гидравлика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Краткая история развития науки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Жидкость. Гипотеза сплошности среды. Основные физические величины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Основные физические свойства жидкостей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Обозначения и единицы измерения основных физических величин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Абсолютный и относительный покой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Закон Паскаля, эпюры давления, силы давления на плоские и криволинейные поверхности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Способы описания движения жидкости, потоки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Моделирование гидродинамических явлений. Теория подобия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Критерии гидродинамического подобия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Потери напора при равномерном движении жидкости. Турбулентный режим движения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Потери напора при неравномерном движении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Расчет простых трубопроводов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Гидравлический расчет длинного трубопровода постоянного диаметра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Истечение через малое незатопленное отверстие, коэффициент сжатия струи, скорости и расхода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Истечение через насадки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Истечение под уровень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Истечение при переменном напоре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Установившееся движение жидкости в открытых руслах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Удельная энергия потока и сечения. Критическая глубина, уклон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Равномерное движение в открытых руслах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Основные типы задач при расчете открытых каналов, гидравлический прыжок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Водосливы (общие сведения, водосливы с тонкой стенкой, с широким порогом)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Водосливы-водомеры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Основы фильтрации, фильтрационные свойства грунтов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Скорость фильтрации и коэффициент фильтрации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Основные сведения о гидравлических машинах и гидроприводе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Насосы и гидропередачи (лопастные, вихревые и струйчатые, гидродинамические)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Поршневые насосы, роторные гидромашины, роторно-поршневые, пластинчатые, шестеренчатые и винтовые, гидроцилиндры и гидродвигатели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Гидроаппаратура. Гидропривод, регулирование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гидравлику. Краткая история развития науки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Основные физические свойства жидкостей и газов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Гидростатика: гидростатическое давление, основное уравнение гидростатики, закон Паскаля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Гидростатика: силы давления жидкостей на плоские и криволинейные поверхности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Динамика невязкой и вязкой жидкости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Истечение жидкостей из отверстий и насадков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Русловая гидравлика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Водосливы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Основы фильтрации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Гидравлические машины и гидропривод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неравномерном движении жидкости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Расчет простых трубопроводов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насадки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 и газов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и вязкой жидкости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жидкостей из отверстий и насадков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Гидравлика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Гидравлический расчет длинного трубопровода постоянного диаметра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Гидравлика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Гидравлика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000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Гидравлика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равновесия и движения жидкостей, способами их приложения к решению практических задач, недостаточно освоил принцип действия гидравлических машин и гидроприводов, их основные характеристики и методики расчета, особенности эксплуатации и обслуживания емкостей высокого давления.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равновесия и движения жидкостей, способы их приложения к решению практических задач, принцип действия, основные характеристики и методики расчета гидравлических машин и гидроприводов, особенности эксплуатации и обслуживания емкостей высокого давления.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имеет прочные знания и практические умения и навыки, способен проводить расчеты гидравлических систем, умеет подбирать и испытывать оборудование для них; владеет навыками работы с контрольно-измерительными приборами.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навыки, полученные в ходе изучения дисциплины, для успешного исследования и поиска решения задач в нестандартных практико-ориентированных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Гидравлика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Святославовна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Гильфанова 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Стафеева Мария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Игонина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Копысова Ирина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Шмакова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Долженко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Кулмакова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Гареева Анна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Екатерина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31fs66380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290.png" Id="rId26" Type="http://schemas.openxmlformats.org/officeDocument/2006/relationships/image"/><Relationship Target="/word/media/fepo3years_vuz_subj290.png" Id="rId27" Type="http://schemas.openxmlformats.org/officeDocument/2006/relationships/image"/><Relationship Target="/word/media/hist_partic_subj290.png" Id="rId28" Type="http://schemas.openxmlformats.org/officeDocument/2006/relationships/image"/><Relationship Target="/word/media/hist_levels_subj290.png" Id="rId29" Type="http://schemas.openxmlformats.org/officeDocument/2006/relationships/image"/><Relationship Target="/word/media/hist_levels_all_subj290.png" Id="rId30" Type="http://schemas.openxmlformats.org/officeDocument/2006/relationships/image"/><Relationship Target="/word/media/hist_horiz1_3680008.png" Id="rId31" Type="http://schemas.openxmlformats.org/officeDocument/2006/relationships/image"/><Relationship Target="/word/media/map_rates1_3680008.png" Id="rId32" Type="http://schemas.openxmlformats.org/officeDocument/2006/relationships/image"/><Relationship Target="/word/media/hist_horiz2_3680008.png" Id="rId33" Type="http://schemas.openxmlformats.org/officeDocument/2006/relationships/image"/><Relationship Target="/word/media/hist_resh2_3680008.png" Id="rId34" Type="http://schemas.openxmlformats.org/officeDocument/2006/relationships/image"/><Relationship Target="/word/media/hist_horiz3_3680008.png" Id="rId35" Type="http://schemas.openxmlformats.org/officeDocument/2006/relationships/image"/><Relationship Target="/word/media/hist_resh3_3680008.png" Id="rId36" Type="http://schemas.openxmlformats.org/officeDocument/2006/relationships/image"/><Relationship Target="/word/media/pie_3680008.png" Id="rId37" Type="http://schemas.openxmlformats.org/officeDocument/2006/relationships/image"/><Relationship Target="/word/media/hist_monitoring290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