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Педагогика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Педагогика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355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451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243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302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284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32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Педагогика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32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Педагогика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Педагогика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32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32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32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Педагогика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50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32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95% (ФЭПО-27), 100% (ФЭПО-29) и 100%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(ФЭПО-27), 93% (ФЭПО-28), 96% (ФЭПО-29), 94% (ФЭПО-30) и 97%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Педагогика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Педагогика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Общая характеристика педагогической профессии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Требования к личности учителя и его профессиональной компетентности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Особенности профессиональной деятельности учителя на современном этапе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Профессионально-личностное становление и развитие педагога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Педагогика как наука, ее категориальный аппарат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Методы педагогического исследования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Структура педагогики, ее связь с другими науками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Педагогический процесс и его основные характеристики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Сущность, движущие силы, противоречия и логика образовательного процесса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Закономерности и принципы процесса обучения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Основные направления развития образования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Содержание образования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Формы и методы обучения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Сущность воспитания, движущие силы, логика воспитательного процесса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Система форм и методов воспитания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Основные направления воспитания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Коллектив как объект и субъект воспитания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Основные принципы воспитания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Личность воспитанника и факторы ее развития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Базовая культура личности и условия ее формирования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Понятие о педагогических технологиях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Педагогические ситуации, педагогические задачи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Проектирование и процесс решения педагогических задач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Общая характеристика, особенности педагогических технологий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История педагогики и образования как область научного знания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Воспитание, образование и педагогическая мысль в истории культуры Средневековья и Возрождения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Развитие образования и педагогической мысли в России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Социализация как контекст социального воспитания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Факторы социализации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Принципы, содержание и методика социального воспитания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Введение в педагогическую деятельность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Введение в педагогическую деятельность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История педагогики и образования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История педагогики и образования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Социальная педагогика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Социальная педагогика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ОАБ-45.03.01у-32, ОАБ-45.03.01у-34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ОАБ-45.03.01у-32, ОАБ-45.03.01у-34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 педагогической профессии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Требования к личности учителя и его профессиональной компетентности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профессиональной деятельности учителя на современном этапе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Профессионально-личностное становление и развитие педагога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Педагогика как наука, ее категориальный аппарат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педагогического исследования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педагогики, ее связь с другими науками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и методы обучения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 воспитания, движущие силы, логика воспитательного процесса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форм и методов воспитания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направления воспитания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принципы воспитания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воспитанника и факторы ее развития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Базовая культура личности и условия ее формирования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характеристика, особенности педагогических технологий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педагогическую деятельность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педагогическую деятельность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2200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2200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Педагогика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2200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2200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Педагогика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2200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2200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2200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Педагогика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педагогических категорий и понятий, их взаимосвязей, закономерностей и принципов процессов воспитания и обучения, технологий их организации.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педагогические категории и понятия, имеет представления о закономерностях и принципах процессов воспитания и обучения, технологиях их организации.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педагогических явлениях и процессах; выделять характерные, существенные признаки педагогических понятий и процессов; группировать (классифицировать)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при решении социокультурных и профессиональных задач.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ОАБ-45.03.01у-32, ОАБ-45.03.01у-34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Данилова Наталья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Осипова Полина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Мясникова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Бубина Кристина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Долганова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Сабанова София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Яковлева Алина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Маркова Анисья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Никитина Алёна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Васильева Дарина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Переплетова Анастасия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Максимов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Николаева Христина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Прозорова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Шитова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Байкова Снежана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Дмитриева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Чернова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31fs190707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320.png" Id="rId26" Type="http://schemas.openxmlformats.org/officeDocument/2006/relationships/image"/><Relationship Target="/word/media/fepo3years_vuz_subj320.png" Id="rId27" Type="http://schemas.openxmlformats.org/officeDocument/2006/relationships/image"/><Relationship Target="/word/media/hist_partic_subj320.png" Id="rId28" Type="http://schemas.openxmlformats.org/officeDocument/2006/relationships/image"/><Relationship Target="/word/media/hist_levels_subj320.png" Id="rId29" Type="http://schemas.openxmlformats.org/officeDocument/2006/relationships/image"/><Relationship Target="/word/media/hist_levels_all_subj320.png" Id="rId30" Type="http://schemas.openxmlformats.org/officeDocument/2006/relationships/image"/><Relationship Target="/word/media/hist_horiz1_3722007.png" Id="rId31" Type="http://schemas.openxmlformats.org/officeDocument/2006/relationships/image"/><Relationship Target="/word/media/map_rates1_3722007.png" Id="rId32" Type="http://schemas.openxmlformats.org/officeDocument/2006/relationships/image"/><Relationship Target="/word/media/hist_horiz2_3722007.png" Id="rId33" Type="http://schemas.openxmlformats.org/officeDocument/2006/relationships/image"/><Relationship Target="/word/media/hist_resh2_3722007.png" Id="rId34" Type="http://schemas.openxmlformats.org/officeDocument/2006/relationships/image"/><Relationship Target="/word/media/hist_horiz3_3722007.png" Id="rId35" Type="http://schemas.openxmlformats.org/officeDocument/2006/relationships/image"/><Relationship Target="/word/media/hist_resh3_3722007.png" Id="rId36" Type="http://schemas.openxmlformats.org/officeDocument/2006/relationships/image"/><Relationship Target="/word/media/pie_3722007.png" Id="rId37" Type="http://schemas.openxmlformats.org/officeDocument/2006/relationships/image"/><Relationship Target="/word/media/hist_monitoring320.png" Id="rId38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